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lang w:val="en-US" w:eastAsia="zh-CN"/>
        </w:rPr>
      </w:pPr>
      <w:bookmarkStart w:id="0" w:name="_GoBack"/>
      <w:r>
        <w:rPr>
          <w:rFonts w:hint="eastAsia" w:ascii="宋体" w:hAnsi="宋体"/>
          <w:b/>
          <w:bCs/>
          <w:sz w:val="32"/>
          <w:szCs w:val="32"/>
        </w:rPr>
        <w:t>经济贸易系</w:t>
      </w:r>
      <w:r>
        <w:rPr>
          <w:rFonts w:ascii="宋体" w:hAnsi="宋体"/>
          <w:b/>
          <w:bCs/>
          <w:sz w:val="32"/>
          <w:szCs w:val="32"/>
        </w:rPr>
        <w:t>20</w:t>
      </w:r>
      <w:r>
        <w:rPr>
          <w:rFonts w:hint="eastAsia" w:ascii="宋体" w:hAnsi="宋体"/>
          <w:b/>
          <w:bCs/>
          <w:sz w:val="32"/>
          <w:szCs w:val="32"/>
        </w:rPr>
        <w:t>22</w:t>
      </w:r>
      <w:r>
        <w:rPr>
          <w:rFonts w:ascii="宋体" w:hAnsi="宋体"/>
          <w:b/>
          <w:bCs/>
          <w:sz w:val="32"/>
          <w:szCs w:val="32"/>
        </w:rPr>
        <w:t>-20</w:t>
      </w:r>
      <w:r>
        <w:rPr>
          <w:rFonts w:hint="eastAsia" w:ascii="宋体" w:hAnsi="宋体"/>
          <w:b/>
          <w:bCs/>
          <w:sz w:val="32"/>
          <w:szCs w:val="32"/>
        </w:rPr>
        <w:t>23</w:t>
      </w:r>
      <w:r>
        <w:rPr>
          <w:rFonts w:ascii="宋体" w:hAnsi="宋体"/>
          <w:b/>
          <w:bCs/>
          <w:sz w:val="32"/>
          <w:szCs w:val="32"/>
        </w:rPr>
        <w:t>学年第</w:t>
      </w:r>
      <w:r>
        <w:rPr>
          <w:rFonts w:hint="eastAsia" w:ascii="宋体" w:hAnsi="宋体"/>
          <w:b/>
          <w:bCs/>
          <w:sz w:val="32"/>
          <w:szCs w:val="32"/>
        </w:rPr>
        <w:t>一</w:t>
      </w:r>
      <w:r>
        <w:rPr>
          <w:rFonts w:ascii="宋体" w:hAnsi="宋体"/>
          <w:b/>
          <w:bCs/>
          <w:sz w:val="32"/>
          <w:szCs w:val="32"/>
        </w:rPr>
        <w:t>学期教学工作</w:t>
      </w:r>
      <w:r>
        <w:rPr>
          <w:rFonts w:hint="eastAsia" w:ascii="宋体" w:hAnsi="宋体"/>
          <w:b/>
          <w:bCs/>
          <w:sz w:val="32"/>
          <w:szCs w:val="32"/>
          <w:lang w:val="en-US" w:eastAsia="zh-CN"/>
        </w:rPr>
        <w:t>总结</w:t>
      </w:r>
    </w:p>
    <w:bookmarkEnd w:id="0"/>
    <w:p>
      <w:pPr>
        <w:widowControl/>
        <w:spacing w:line="440" w:lineRule="exact"/>
        <w:ind w:left="-2" w:firstLine="480" w:firstLineChars="200"/>
        <w:jc w:val="left"/>
        <w:rPr>
          <w:rFonts w:hint="eastAsia" w:ascii="宋体" w:hAnsi="宋体"/>
          <w:sz w:val="24"/>
        </w:rPr>
      </w:pPr>
      <w:r>
        <w:rPr>
          <w:rFonts w:hint="eastAsia" w:ascii="仿宋" w:hAnsi="仿宋" w:eastAsia="仿宋" w:cs="仿宋"/>
          <w:sz w:val="24"/>
          <w:lang w:val="en-US" w:eastAsia="zh-CN"/>
        </w:rPr>
        <w:t>本学期，经济贸易系</w:t>
      </w:r>
      <w:r>
        <w:rPr>
          <w:rFonts w:hint="eastAsia" w:ascii="仿宋" w:hAnsi="仿宋" w:eastAsia="仿宋" w:cs="仿宋"/>
          <w:sz w:val="24"/>
        </w:rPr>
        <w:t>在学校“十四五”发展规划的指引下，以习近平新时代中国特色社会主义思想为指引，以《国家职业教育改革实施方案》为行动纲领，认真落实《职业教育提质培优行动计划(2020</w:t>
      </w:r>
      <w:r>
        <w:rPr>
          <w:rFonts w:hint="eastAsia" w:ascii="仿宋" w:hAnsi="仿宋" w:eastAsia="仿宋" w:cs="仿宋"/>
          <w:sz w:val="24"/>
          <w:lang w:val="en-US" w:eastAsia="zh-CN"/>
        </w:rPr>
        <w:t>--</w:t>
      </w:r>
      <w:r>
        <w:rPr>
          <w:rFonts w:hint="eastAsia" w:ascii="仿宋" w:hAnsi="仿宋" w:eastAsia="仿宋" w:cs="仿宋"/>
          <w:sz w:val="24"/>
        </w:rPr>
        <w:t>2023年)》《教育部江苏省人民政府关于整体推进苏锡常都市圈职业教育改革创新打造高质量发展样板的实施意见》《苏州市推进苏锡常都市圈职业教育改革创新打造高质量发展样板实施方案》等文件精神，聚焦高质量发展，以“引领发展服务师生”为理念，用高质量的课堂培养高质量的学生，从而推动学校事业</w:t>
      </w:r>
      <w:r>
        <w:rPr>
          <w:rFonts w:hint="eastAsia" w:ascii="仿宋" w:hAnsi="仿宋" w:eastAsia="仿宋" w:cs="仿宋"/>
          <w:sz w:val="24"/>
          <w:lang w:val="en-US" w:eastAsia="zh-CN"/>
        </w:rPr>
        <w:t>高质量发展</w:t>
      </w:r>
      <w:r>
        <w:rPr>
          <w:rFonts w:hint="eastAsia" w:ascii="仿宋" w:hAnsi="仿宋" w:eastAsia="仿宋" w:cs="仿宋"/>
          <w:sz w:val="24"/>
        </w:rPr>
        <w:t>。</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bCs/>
          <w:kern w:val="0"/>
          <w:sz w:val="24"/>
          <w:lang w:val="en-US" w:eastAsia="zh-CN"/>
        </w:rPr>
        <w:t>一、扎实推进</w:t>
      </w:r>
      <w:r>
        <w:rPr>
          <w:rFonts w:hint="eastAsia" w:ascii="仿宋" w:hAnsi="仿宋" w:eastAsia="仿宋" w:cs="仿宋"/>
          <w:b/>
          <w:sz w:val="24"/>
        </w:rPr>
        <w:t>行动课堂</w:t>
      </w:r>
      <w:r>
        <w:rPr>
          <w:rFonts w:hint="eastAsia" w:ascii="仿宋" w:hAnsi="仿宋" w:eastAsia="仿宋" w:cs="仿宋"/>
          <w:b/>
          <w:sz w:val="24"/>
          <w:lang w:eastAsia="zh-CN"/>
        </w:rPr>
        <w:t>，</w:t>
      </w:r>
      <w:r>
        <w:rPr>
          <w:rFonts w:hint="eastAsia" w:ascii="仿宋" w:hAnsi="仿宋" w:eastAsia="仿宋" w:cs="仿宋"/>
          <w:b/>
          <w:sz w:val="24"/>
        </w:rPr>
        <w:t>全面</w:t>
      </w:r>
      <w:r>
        <w:rPr>
          <w:rFonts w:hint="eastAsia" w:ascii="仿宋" w:hAnsi="仿宋" w:eastAsia="仿宋" w:cs="仿宋"/>
          <w:b/>
          <w:bCs/>
          <w:kern w:val="0"/>
          <w:sz w:val="24"/>
        </w:rPr>
        <w:t>提升</w:t>
      </w:r>
      <w:r>
        <w:rPr>
          <w:rFonts w:hint="eastAsia" w:ascii="仿宋" w:hAnsi="仿宋" w:eastAsia="仿宋" w:cs="仿宋"/>
          <w:b/>
          <w:sz w:val="24"/>
        </w:rPr>
        <w:t>教学质量</w:t>
      </w:r>
    </w:p>
    <w:p>
      <w:pPr>
        <w:widowControl/>
        <w:spacing w:line="440" w:lineRule="exact"/>
        <w:ind w:firstLine="360" w:firstLineChars="150"/>
        <w:jc w:val="left"/>
        <w:rPr>
          <w:rFonts w:hint="eastAsia" w:ascii="仿宋" w:hAnsi="仿宋" w:eastAsia="仿宋" w:cs="仿宋"/>
          <w:kern w:val="0"/>
          <w:sz w:val="24"/>
        </w:rPr>
      </w:pPr>
      <w:r>
        <w:rPr>
          <w:rFonts w:hint="eastAsia" w:ascii="仿宋" w:hAnsi="仿宋" w:eastAsia="仿宋" w:cs="仿宋"/>
          <w:kern w:val="0"/>
          <w:sz w:val="24"/>
        </w:rPr>
        <w:t>以专业教研室为主要学习小组，开展好行动课堂理念学习和探讨等活动，在实践教学中开展行动课堂活动，将行动课堂落到实处。各个教研室按照专业、学科组成学习小组学习相应的国家专业教学标准、专业基础课程教学大纲、公共基础课程教学大纲、江苏省主干专业核心课程标准和技能教学标准等文件。</w:t>
      </w:r>
    </w:p>
    <w:p>
      <w:pPr>
        <w:widowControl/>
        <w:numPr>
          <w:ilvl w:val="0"/>
          <w:numId w:val="1"/>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落实</w:t>
      </w:r>
      <w:r>
        <w:rPr>
          <w:rFonts w:hint="eastAsia" w:ascii="仿宋" w:hAnsi="仿宋" w:eastAsia="仿宋" w:cs="仿宋"/>
          <w:sz w:val="24"/>
        </w:rPr>
        <w:t>教研活动内容，</w:t>
      </w:r>
      <w:r>
        <w:rPr>
          <w:rFonts w:hint="eastAsia" w:ascii="仿宋" w:hAnsi="仿宋" w:eastAsia="仿宋" w:cs="仿宋"/>
          <w:sz w:val="24"/>
          <w:lang w:val="en-US" w:eastAsia="zh-CN"/>
        </w:rPr>
        <w:t>以教研室为单位</w:t>
      </w:r>
      <w:r>
        <w:rPr>
          <w:rFonts w:hint="eastAsia" w:ascii="仿宋" w:hAnsi="仿宋" w:eastAsia="仿宋" w:cs="仿宋"/>
          <w:sz w:val="24"/>
        </w:rPr>
        <w:t>探讨行动课堂</w:t>
      </w:r>
      <w:r>
        <w:rPr>
          <w:rFonts w:hint="eastAsia" w:ascii="仿宋" w:hAnsi="仿宋" w:eastAsia="仿宋" w:cs="仿宋"/>
          <w:sz w:val="24"/>
          <w:lang w:val="en-US" w:eastAsia="zh-CN"/>
        </w:rPr>
        <w:t>工作开展</w:t>
      </w:r>
      <w:r>
        <w:rPr>
          <w:rFonts w:hint="eastAsia" w:ascii="仿宋" w:hAnsi="仿宋" w:eastAsia="仿宋" w:cs="仿宋"/>
          <w:sz w:val="24"/>
        </w:rPr>
        <w:t>。理论研修和教学实践兼顾，提升教研活动的有效性。</w:t>
      </w:r>
    </w:p>
    <w:p>
      <w:pPr>
        <w:widowControl/>
        <w:numPr>
          <w:ilvl w:val="0"/>
          <w:numId w:val="1"/>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认真落实教学“七认真”，规范教师的教学活动，加强对备课、上课、实训、答疑等主要教学环节的监控，杜绝教学事故的发生。</w:t>
      </w:r>
    </w:p>
    <w:p>
      <w:pPr>
        <w:widowControl/>
        <w:numPr>
          <w:ilvl w:val="0"/>
          <w:numId w:val="1"/>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各专业教研室</w:t>
      </w:r>
      <w:r>
        <w:rPr>
          <w:rFonts w:hint="eastAsia" w:ascii="仿宋" w:hAnsi="仿宋" w:eastAsia="仿宋" w:cs="仿宋"/>
          <w:sz w:val="24"/>
        </w:rPr>
        <w:t>对2022级</w:t>
      </w:r>
      <w:r>
        <w:rPr>
          <w:rFonts w:hint="eastAsia" w:ascii="仿宋" w:hAnsi="仿宋" w:eastAsia="仿宋" w:cs="仿宋"/>
          <w:sz w:val="24"/>
          <w:lang w:val="en-US" w:eastAsia="zh-CN"/>
        </w:rPr>
        <w:t>专业</w:t>
      </w:r>
      <w:r>
        <w:rPr>
          <w:rFonts w:hint="eastAsia" w:ascii="仿宋" w:hAnsi="仿宋" w:eastAsia="仿宋" w:cs="仿宋"/>
          <w:sz w:val="24"/>
        </w:rPr>
        <w:t>实施性人培方案进行</w:t>
      </w:r>
      <w:r>
        <w:rPr>
          <w:rFonts w:hint="eastAsia" w:ascii="仿宋" w:hAnsi="仿宋" w:eastAsia="仿宋" w:cs="仿宋"/>
          <w:sz w:val="24"/>
          <w:lang w:val="en-US" w:eastAsia="zh-CN"/>
        </w:rPr>
        <w:t>了</w:t>
      </w:r>
      <w:r>
        <w:rPr>
          <w:rFonts w:hint="eastAsia" w:ascii="仿宋" w:hAnsi="仿宋" w:eastAsia="仿宋" w:cs="仿宋"/>
          <w:sz w:val="24"/>
        </w:rPr>
        <w:t>修订，认真执行相关专业的人才培养方案。</w:t>
      </w:r>
    </w:p>
    <w:p>
      <w:pPr>
        <w:widowControl/>
        <w:numPr>
          <w:ilvl w:val="0"/>
          <w:numId w:val="1"/>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积极</w:t>
      </w:r>
      <w:r>
        <w:rPr>
          <w:rFonts w:hint="eastAsia" w:ascii="仿宋" w:hAnsi="仿宋" w:eastAsia="仿宋" w:cs="仿宋"/>
          <w:sz w:val="24"/>
        </w:rPr>
        <w:t>开设校级公开课。对本系本学期的公开课进行</w:t>
      </w:r>
      <w:r>
        <w:rPr>
          <w:rFonts w:hint="eastAsia" w:ascii="仿宋" w:hAnsi="仿宋" w:eastAsia="仿宋" w:cs="仿宋"/>
          <w:sz w:val="24"/>
          <w:lang w:val="en-US" w:eastAsia="zh-CN"/>
        </w:rPr>
        <w:t>合理安排，</w:t>
      </w:r>
      <w:r>
        <w:rPr>
          <w:rFonts w:hint="eastAsia" w:ascii="仿宋" w:hAnsi="仿宋" w:eastAsia="仿宋" w:cs="仿宋"/>
          <w:sz w:val="24"/>
        </w:rPr>
        <w:t>开课后有评议，有探讨，对于教师教学水平起到较好的促进作用。</w:t>
      </w:r>
    </w:p>
    <w:p>
      <w:pPr>
        <w:widowControl/>
        <w:spacing w:line="440" w:lineRule="exact"/>
        <w:ind w:left="495"/>
        <w:jc w:val="left"/>
        <w:rPr>
          <w:rFonts w:hint="default" w:ascii="仿宋" w:hAnsi="仿宋" w:eastAsia="仿宋" w:cs="仿宋"/>
          <w:b/>
          <w:bCs/>
          <w:kern w:val="0"/>
          <w:sz w:val="24"/>
          <w:lang w:val="en-US" w:eastAsia="zh-CN"/>
        </w:rPr>
      </w:pPr>
      <w:r>
        <w:rPr>
          <w:rFonts w:hint="eastAsia" w:ascii="仿宋" w:hAnsi="仿宋" w:eastAsia="仿宋" w:cs="仿宋"/>
          <w:b/>
          <w:sz w:val="24"/>
          <w:lang w:val="en-US" w:eastAsia="zh-CN"/>
        </w:rPr>
        <w:t>二、有效</w:t>
      </w:r>
      <w:r>
        <w:rPr>
          <w:rFonts w:hint="eastAsia" w:ascii="仿宋" w:hAnsi="仿宋" w:eastAsia="仿宋" w:cs="仿宋"/>
          <w:b/>
          <w:sz w:val="24"/>
        </w:rPr>
        <w:t>推进专业建设工作</w:t>
      </w:r>
      <w:r>
        <w:rPr>
          <w:rFonts w:hint="eastAsia" w:ascii="仿宋" w:hAnsi="仿宋" w:eastAsia="仿宋" w:cs="仿宋"/>
          <w:b/>
          <w:sz w:val="24"/>
          <w:lang w:eastAsia="zh-CN"/>
        </w:rPr>
        <w:t>，</w:t>
      </w:r>
      <w:r>
        <w:rPr>
          <w:rFonts w:hint="eastAsia" w:ascii="仿宋" w:hAnsi="仿宋" w:eastAsia="仿宋" w:cs="仿宋"/>
          <w:b/>
          <w:sz w:val="24"/>
          <w:lang w:val="en-US" w:eastAsia="zh-CN"/>
        </w:rPr>
        <w:t>促进系部专业发展</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将系部专业建设工作与日常教育教学及管理紧密结合，找准定位、明确方向，聚焦目标、明确任务，多方联动、明确责任，突出创新、凸显特色，以此为契机，进一步促进教学高质量发展。</w:t>
      </w:r>
    </w:p>
    <w:p>
      <w:pPr>
        <w:widowControl/>
        <w:numPr>
          <w:ilvl w:val="0"/>
          <w:numId w:val="2"/>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深入行业、企业进行人才需求情况调研</w:t>
      </w:r>
    </w:p>
    <w:p>
      <w:pPr>
        <w:widowControl/>
        <w:numPr>
          <w:numId w:val="0"/>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以行业需求为导向，</w:t>
      </w:r>
      <w:r>
        <w:rPr>
          <w:rFonts w:hint="eastAsia" w:ascii="仿宋" w:hAnsi="仿宋" w:eastAsia="仿宋" w:cs="仿宋"/>
          <w:sz w:val="24"/>
        </w:rPr>
        <w:t>及时掌握学生就业岗位及岗位能力要求变化情况，深化人才培养模式改革，健全德技并修、工学结合育人机制，突出五年制高职教育的类型特点，构建德智体美劳全面发展的人才培养体系。</w:t>
      </w:r>
    </w:p>
    <w:p>
      <w:pPr>
        <w:widowControl/>
        <w:spacing w:line="360" w:lineRule="auto"/>
        <w:ind w:left="48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切实</w:t>
      </w:r>
      <w:r>
        <w:rPr>
          <w:rFonts w:hint="eastAsia" w:ascii="仿宋" w:hAnsi="仿宋" w:eastAsia="仿宋" w:cs="仿宋"/>
          <w:sz w:val="24"/>
        </w:rPr>
        <w:t>推进1+X证书制度试点工作</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本学期18电商专业2个班级的学生将参加1+X网店运营推广中级考试。系部将继续扎实推进1+X证书制度试点工作。</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3．共建企业学院，共同发展</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搭建多元化支撑平台，稳步发展，组建专家团队，提升教学质量。以企业学院建设为抓手，推动企业办企业学院，将商贸专业建设与亚振商学院的企业的发展相互结合。与企业学院共同开发课程、进行活页式新型教材的开发等开展广泛的合作，共同发展。</w:t>
      </w:r>
    </w:p>
    <w:p>
      <w:pPr>
        <w:widowControl/>
        <w:spacing w:line="440" w:lineRule="exact"/>
        <w:ind w:firstLine="361" w:firstLineChars="150"/>
        <w:jc w:val="left"/>
        <w:rPr>
          <w:rFonts w:hint="eastAsia" w:ascii="仿宋" w:hAnsi="仿宋" w:eastAsia="仿宋" w:cs="仿宋"/>
          <w:b/>
          <w:bCs/>
          <w:kern w:val="0"/>
          <w:sz w:val="24"/>
        </w:rPr>
      </w:pPr>
      <w:r>
        <w:rPr>
          <w:rFonts w:hint="eastAsia" w:ascii="仿宋" w:hAnsi="仿宋" w:eastAsia="仿宋" w:cs="仿宋"/>
          <w:b/>
          <w:bCs/>
          <w:kern w:val="0"/>
          <w:sz w:val="24"/>
          <w:lang w:val="en-US" w:eastAsia="zh-CN"/>
        </w:rPr>
        <w:t>三、持续</w:t>
      </w:r>
      <w:r>
        <w:rPr>
          <w:rFonts w:hint="eastAsia" w:ascii="仿宋" w:hAnsi="仿宋" w:eastAsia="仿宋" w:cs="仿宋"/>
          <w:b/>
          <w:bCs/>
          <w:kern w:val="0"/>
          <w:sz w:val="24"/>
        </w:rPr>
        <w:t>优化系部管理，加强师资队伍建设</w:t>
      </w:r>
    </w:p>
    <w:p>
      <w:pPr>
        <w:widowControl/>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本学期，经济贸易系</w:t>
      </w:r>
      <w:r>
        <w:rPr>
          <w:rFonts w:hint="eastAsia" w:ascii="仿宋" w:hAnsi="仿宋" w:eastAsia="仿宋" w:cs="仿宋"/>
          <w:sz w:val="24"/>
        </w:rPr>
        <w:t>严格执行贯彻教学管理制度，确保教学管理落实到位。以系教学管理部门、教研室为抓手加强对各项教学工作的检查，保证各项制度的有效执行。</w:t>
      </w:r>
    </w:p>
    <w:p>
      <w:pPr>
        <w:widowControl/>
        <w:spacing w:line="440" w:lineRule="exact"/>
        <w:ind w:firstLine="480" w:firstLineChars="200"/>
        <w:jc w:val="left"/>
        <w:rPr>
          <w:rFonts w:hint="eastAsia" w:ascii="仿宋" w:hAnsi="仿宋" w:eastAsia="仿宋" w:cs="仿宋"/>
          <w:sz w:val="24"/>
        </w:rPr>
      </w:pPr>
      <w:r>
        <w:rPr>
          <w:rFonts w:hint="eastAsia" w:ascii="仿宋" w:hAnsi="仿宋" w:eastAsia="仿宋" w:cs="仿宋"/>
          <w:kern w:val="0"/>
          <w:sz w:val="24"/>
        </w:rPr>
        <w:t>1．</w:t>
      </w:r>
      <w:r>
        <w:rPr>
          <w:rFonts w:hint="eastAsia" w:ascii="仿宋" w:hAnsi="仿宋" w:eastAsia="仿宋" w:cs="仿宋"/>
          <w:sz w:val="24"/>
        </w:rPr>
        <w:t>进一步优化系部教学管理工作的各项流程、规范。</w:t>
      </w:r>
    </w:p>
    <w:p>
      <w:pPr>
        <w:widowControl/>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sz w:val="24"/>
        </w:rPr>
        <w:t>2．</w:t>
      </w:r>
      <w:r>
        <w:rPr>
          <w:rFonts w:hint="eastAsia" w:ascii="仿宋" w:hAnsi="仿宋" w:eastAsia="仿宋" w:cs="仿宋"/>
          <w:color w:val="000000"/>
          <w:sz w:val="24"/>
        </w:rPr>
        <w:t>积极组织教师参加参与各类各级专业培训，全面提升教师专业水平。</w:t>
      </w:r>
    </w:p>
    <w:p>
      <w:pPr>
        <w:widowControl/>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强化专业团队的建设。以教研室等为抓手做好教学团队的建设。</w:t>
      </w:r>
    </w:p>
    <w:p>
      <w:pPr>
        <w:widowControl/>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重视网络课程和教学资源库的建设。引导教师扎实开展信息化教学，鼓励教师集体备课，应用网络学习空间和资源库资源实施教学。</w:t>
      </w:r>
    </w:p>
    <w:p>
      <w:pPr>
        <w:widowControl/>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积极参与各类各级教学比赛，组建教学大赛团队，加强研讨，积极组织参加校级教学大赛，为市赛省赛挑选出好苗子、好作品。同时要想办法积极转化大赛成果并广泛共享。</w:t>
      </w:r>
    </w:p>
    <w:p>
      <w:pPr>
        <w:widowControl/>
        <w:spacing w:line="440" w:lineRule="exact"/>
        <w:ind w:left="-2" w:leftChars="-1"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6.</w:t>
      </w:r>
      <w:r>
        <w:rPr>
          <w:rFonts w:hint="eastAsia" w:ascii="仿宋" w:hAnsi="仿宋" w:eastAsia="仿宋" w:cs="仿宋"/>
          <w:color w:val="000000"/>
          <w:sz w:val="24"/>
        </w:rPr>
        <w:t>鼓励教师积极主持或参与课题研究，不断提升教科研水平。</w:t>
      </w:r>
    </w:p>
    <w:p>
      <w:pPr>
        <w:widowControl/>
        <w:spacing w:line="440" w:lineRule="exact"/>
        <w:ind w:firstLine="361" w:firstLineChars="150"/>
        <w:jc w:val="left"/>
        <w:rPr>
          <w:rFonts w:hint="eastAsia" w:ascii="仿宋" w:hAnsi="仿宋" w:eastAsia="仿宋" w:cs="仿宋"/>
          <w:b/>
          <w:bCs/>
          <w:kern w:val="0"/>
          <w:sz w:val="24"/>
          <w:lang w:eastAsia="zh-CN"/>
        </w:rPr>
      </w:pPr>
      <w:r>
        <w:rPr>
          <w:rFonts w:hint="eastAsia" w:ascii="仿宋" w:hAnsi="仿宋" w:eastAsia="仿宋" w:cs="仿宋"/>
          <w:b/>
          <w:sz w:val="24"/>
          <w:lang w:val="en-US" w:eastAsia="zh-CN"/>
        </w:rPr>
        <w:t>四、</w:t>
      </w:r>
      <w:r>
        <w:rPr>
          <w:rFonts w:hint="eastAsia" w:ascii="仿宋" w:hAnsi="仿宋" w:eastAsia="仿宋" w:cs="仿宋"/>
          <w:b/>
          <w:sz w:val="24"/>
        </w:rPr>
        <w:t>完善学校实训基地建设</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经济贸易系</w:t>
      </w:r>
      <w:r>
        <w:rPr>
          <w:rFonts w:hint="eastAsia" w:ascii="仿宋" w:hAnsi="仿宋" w:eastAsia="仿宋" w:cs="仿宋"/>
          <w:sz w:val="24"/>
        </w:rPr>
        <w:t>按照实际情况对实验实训场所教学做好防疫预案，各专业实训室、实验室按照防疫要求做好课前课后的通风消毒布置，做到责任落实到人，安全管控不留死角。深化实训基地建设改革，重点发展的实训基地建设，创新实训基地管理，充分发挥实训基地功能，服务专业群建设，服务产学研，服务创新创业教育。</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lang w:val="en-US" w:eastAsia="zh-CN"/>
        </w:rPr>
        <w:t>五、</w:t>
      </w:r>
      <w:r>
        <w:rPr>
          <w:rFonts w:hint="eastAsia" w:ascii="仿宋" w:hAnsi="仿宋" w:eastAsia="仿宋" w:cs="仿宋"/>
          <w:b/>
          <w:sz w:val="24"/>
        </w:rPr>
        <w:t>逐步探索推进教学改革工作</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1．有序推进专业建设和改革。结合学校经济社会发展及专业发展的新趋势，积极发展新兴专业，对于老旧专业进行改进，深化“互联网+”、“人工智能+”的专业改造与创新，推动专业建设水平整体提升。</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2．推动学校教学资源库建设。不断加强网络课程和教学资源库的建设，每学期争取建设 1-2门校级精品课程资源。推动教师将原有网络教学资源转化为自有教学资源，搭建常态化的线上学习平台，供学生自主学习选择使用。</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3．探索线上线下教学相结合的教学模式改革。充分利用网络资源的基础上，依托网络资源的共享性特点，发挥线上教学对促进优质教育资源共享的重要作用。</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4．推动教材管理和建设落实。做好本年度教材征订工作，与企业学院合作开发活页式教材、工作手册式教材和融合现代信息技术的新形态教材1-2本。</w:t>
      </w:r>
    </w:p>
    <w:p>
      <w:pPr>
        <w:widowControl/>
        <w:spacing w:line="440" w:lineRule="exact"/>
        <w:ind w:firstLine="482" w:firstLineChars="200"/>
        <w:jc w:val="left"/>
        <w:rPr>
          <w:rFonts w:hint="eastAsia" w:ascii="仿宋" w:hAnsi="仿宋" w:eastAsia="仿宋" w:cs="仿宋"/>
          <w:kern w:val="0"/>
          <w:sz w:val="24"/>
        </w:rPr>
      </w:pPr>
      <w:r>
        <w:rPr>
          <w:rFonts w:hint="eastAsia" w:ascii="仿宋" w:hAnsi="仿宋" w:eastAsia="仿宋" w:cs="仿宋"/>
          <w:b/>
          <w:bCs/>
          <w:kern w:val="0"/>
          <w:sz w:val="24"/>
          <w:lang w:val="en-US" w:eastAsia="zh-CN"/>
        </w:rPr>
        <w:t>六、</w:t>
      </w:r>
      <w:r>
        <w:rPr>
          <w:rFonts w:hint="eastAsia" w:ascii="仿宋" w:hAnsi="仿宋" w:eastAsia="仿宋" w:cs="仿宋"/>
          <w:b/>
          <w:bCs/>
          <w:kern w:val="0"/>
          <w:sz w:val="24"/>
        </w:rPr>
        <w:t>加强常规管理工作</w:t>
      </w:r>
    </w:p>
    <w:p>
      <w:pPr>
        <w:widowControl/>
        <w:spacing w:line="440" w:lineRule="exact"/>
        <w:ind w:left="-2" w:leftChars="-1"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本学期，经济贸易系继续</w:t>
      </w:r>
      <w:r>
        <w:rPr>
          <w:rFonts w:hint="eastAsia" w:ascii="仿宋" w:hAnsi="仿宋" w:eastAsia="仿宋" w:cs="仿宋"/>
          <w:color w:val="000000"/>
          <w:sz w:val="24"/>
        </w:rPr>
        <w:t>严格执行实施性人才培养方案，按照教学计划组织教学。制定各班级的教学进程表，努力提高课堂效率，打造高效的行动课堂。</w:t>
      </w:r>
    </w:p>
    <w:p>
      <w:pPr>
        <w:widowControl/>
        <w:spacing w:line="440" w:lineRule="exact"/>
        <w:ind w:left="-2" w:leftChars="-1"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严格执行课务安排规定，认真落实《苏州高等职业技术学校课务安排规定》。</w:t>
      </w:r>
    </w:p>
    <w:p>
      <w:pPr>
        <w:widowControl/>
        <w:spacing w:line="440" w:lineRule="exact"/>
        <w:ind w:left="-2" w:leftChars="-1"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加强对教学工作的检查，认真落实教学“七认真”，促进我系教学管理规范化、制度化、科学化，加快实现教学管理的现代化。</w:t>
      </w:r>
    </w:p>
    <w:p>
      <w:pPr>
        <w:widowControl/>
        <w:spacing w:line="440" w:lineRule="exact"/>
        <w:ind w:left="-2" w:leftChars="-1"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加强业务学习，由各教研室认真安排好教研活动，积极参加有关教学行政部门组织的各项教学、教研活动。</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4.完成</w:t>
      </w:r>
      <w:r>
        <w:rPr>
          <w:rFonts w:hint="eastAsia" w:ascii="仿宋" w:hAnsi="仿宋" w:eastAsia="仿宋" w:cs="仿宋"/>
          <w:sz w:val="24"/>
        </w:rPr>
        <w:t>18级电子商务、国际商务专业学生的毕业论文、考证、积欠补考、专转本报名服务等工作。</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5.完成</w:t>
      </w:r>
      <w:r>
        <w:rPr>
          <w:rFonts w:hint="eastAsia" w:ascii="仿宋" w:hAnsi="仿宋" w:eastAsia="仿宋" w:cs="仿宋"/>
          <w:sz w:val="24"/>
        </w:rPr>
        <w:t>20物流服务与管理、20会计3+3两个班级学生学业水平考试、实习和转段报名等服务工作。</w:t>
      </w:r>
    </w:p>
    <w:p>
      <w:pPr>
        <w:widowControl/>
        <w:spacing w:line="440" w:lineRule="exact"/>
        <w:ind w:left="-2" w:leftChars="-1"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6.完成</w:t>
      </w:r>
      <w:r>
        <w:rPr>
          <w:rFonts w:hint="eastAsia" w:ascii="仿宋" w:hAnsi="仿宋" w:eastAsia="仿宋" w:cs="仿宋"/>
          <w:sz w:val="24"/>
        </w:rPr>
        <w:t>各专业职业技能考核工作</w:t>
      </w:r>
      <w:r>
        <w:rPr>
          <w:rFonts w:hint="eastAsia" w:ascii="仿宋" w:hAnsi="仿宋" w:eastAsia="仿宋" w:cs="仿宋"/>
          <w:sz w:val="24"/>
          <w:lang w:eastAsia="zh-CN"/>
        </w:rPr>
        <w:t>。</w:t>
      </w:r>
      <w:r>
        <w:rPr>
          <w:rFonts w:hint="eastAsia" w:ascii="仿宋" w:hAnsi="仿宋" w:eastAsia="仿宋" w:cs="仿宋"/>
          <w:sz w:val="24"/>
          <w:lang w:val="en-US" w:eastAsia="zh-CN"/>
        </w:rPr>
        <w:t>包括:</w:t>
      </w:r>
      <w:r>
        <w:rPr>
          <w:rFonts w:hint="eastAsia" w:ascii="仿宋" w:hAnsi="仿宋" w:eastAsia="仿宋" w:cs="仿宋"/>
          <w:sz w:val="24"/>
        </w:rPr>
        <w:t>网店运营与推广中级、单证员、跟单员</w:t>
      </w:r>
      <w:r>
        <w:rPr>
          <w:rFonts w:hint="eastAsia" w:ascii="仿宋" w:hAnsi="仿宋" w:eastAsia="仿宋" w:cs="仿宋"/>
          <w:sz w:val="24"/>
          <w:lang w:eastAsia="zh-CN"/>
        </w:rPr>
        <w:t>。</w:t>
      </w:r>
    </w:p>
    <w:p>
      <w:pPr>
        <w:widowControl/>
        <w:spacing w:line="440" w:lineRule="exact"/>
        <w:ind w:left="-2" w:leftChars="-1" w:firstLine="480" w:firstLineChars="2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7.完成</w:t>
      </w:r>
      <w:r>
        <w:rPr>
          <w:rFonts w:hint="eastAsia" w:ascii="仿宋" w:hAnsi="仿宋" w:eastAsia="仿宋" w:cs="仿宋"/>
          <w:color w:val="000000"/>
          <w:sz w:val="24"/>
        </w:rPr>
        <w:t>全国计算机等级考试、全国公共英语等级考试的教学工作。</w:t>
      </w:r>
    </w:p>
    <w:p>
      <w:pPr>
        <w:widowControl/>
        <w:spacing w:line="440" w:lineRule="exact"/>
        <w:ind w:left="-2" w:leftChars="-1" w:firstLine="472" w:firstLineChars="197"/>
        <w:jc w:val="left"/>
        <w:rPr>
          <w:rFonts w:hint="eastAsia" w:ascii="仿宋" w:hAnsi="仿宋" w:eastAsia="仿宋" w:cs="仿宋"/>
          <w:color w:val="000000"/>
          <w:sz w:val="24"/>
        </w:rPr>
      </w:pPr>
      <w:r>
        <w:rPr>
          <w:rFonts w:hint="eastAsia" w:ascii="仿宋" w:hAnsi="仿宋" w:eastAsia="仿宋" w:cs="仿宋"/>
          <w:color w:val="000000"/>
          <w:sz w:val="24"/>
          <w:lang w:val="en-US" w:eastAsia="zh-CN"/>
        </w:rPr>
        <w:t>8.完成</w:t>
      </w:r>
      <w:r>
        <w:rPr>
          <w:rFonts w:hint="eastAsia" w:ascii="仿宋" w:hAnsi="仿宋" w:eastAsia="仿宋" w:cs="仿宋"/>
          <w:color w:val="000000"/>
          <w:sz w:val="24"/>
        </w:rPr>
        <w:t>各班的教材分发、统计、制作教材发放表等工作。</w:t>
      </w:r>
    </w:p>
    <w:p>
      <w:pPr>
        <w:widowControl/>
        <w:spacing w:line="440" w:lineRule="exact"/>
        <w:ind w:left="-2" w:leftChars="-1" w:firstLine="472" w:firstLineChars="197"/>
        <w:jc w:val="left"/>
        <w:rPr>
          <w:rFonts w:hint="eastAsia" w:ascii="仿宋" w:hAnsi="仿宋" w:eastAsia="仿宋" w:cs="仿宋"/>
          <w:color w:val="000000"/>
          <w:sz w:val="24"/>
        </w:rPr>
      </w:pPr>
      <w:r>
        <w:rPr>
          <w:rFonts w:hint="eastAsia" w:ascii="仿宋" w:hAnsi="仿宋" w:eastAsia="仿宋" w:cs="仿宋"/>
          <w:color w:val="000000"/>
          <w:sz w:val="24"/>
          <w:lang w:val="en-US" w:eastAsia="zh-CN"/>
        </w:rPr>
        <w:t>9.</w:t>
      </w:r>
      <w:r>
        <w:rPr>
          <w:rFonts w:hint="eastAsia" w:ascii="仿宋" w:hAnsi="仿宋" w:eastAsia="仿宋" w:cs="仿宋"/>
          <w:color w:val="000000"/>
          <w:sz w:val="24"/>
        </w:rPr>
        <w:t>完成分配至系部的各类社会考试的监考工作。</w:t>
      </w:r>
    </w:p>
    <w:p>
      <w:pPr>
        <w:widowControl/>
        <w:spacing w:line="440" w:lineRule="exact"/>
        <w:ind w:left="-2" w:leftChars="-1"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0</w:t>
      </w:r>
      <w:r>
        <w:rPr>
          <w:rFonts w:hint="eastAsia" w:ascii="仿宋" w:hAnsi="仿宋" w:eastAsia="仿宋" w:cs="仿宋"/>
          <w:color w:val="000000"/>
          <w:sz w:val="24"/>
        </w:rPr>
        <w:t>．加强外聘教师管理。继续实行外聘教师聘用的登记审批制度，继续做好外聘教师日常教学常规管理的工作。</w:t>
      </w:r>
    </w:p>
    <w:p>
      <w:pPr>
        <w:widowControl/>
        <w:spacing w:line="440" w:lineRule="exact"/>
        <w:ind w:left="-2" w:leftChars="-1" w:firstLine="472" w:firstLineChars="197"/>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1</w:t>
      </w:r>
      <w:r>
        <w:rPr>
          <w:rFonts w:hint="eastAsia" w:ascii="仿宋" w:hAnsi="仿宋" w:eastAsia="仿宋" w:cs="仿宋"/>
          <w:color w:val="000000"/>
          <w:sz w:val="24"/>
        </w:rPr>
        <w:t>．</w:t>
      </w:r>
      <w:r>
        <w:rPr>
          <w:rFonts w:hint="eastAsia" w:ascii="仿宋" w:hAnsi="仿宋" w:eastAsia="仿宋" w:cs="仿宋"/>
          <w:color w:val="000000"/>
          <w:sz w:val="24"/>
          <w:lang w:val="en-US" w:eastAsia="zh-CN"/>
        </w:rPr>
        <w:t>完成</w:t>
      </w:r>
      <w:r>
        <w:rPr>
          <w:rFonts w:hint="eastAsia" w:ascii="仿宋" w:hAnsi="仿宋" w:eastAsia="仿宋" w:cs="仿宋"/>
          <w:color w:val="000000"/>
          <w:sz w:val="24"/>
        </w:rPr>
        <w:t>考试命题、监考、阅卷、评分等考核工作。</w:t>
      </w:r>
    </w:p>
    <w:p>
      <w:pPr>
        <w:spacing w:line="440" w:lineRule="exact"/>
        <w:ind w:firstLine="480" w:firstLineChars="200"/>
        <w:rPr>
          <w:rFonts w:hint="eastAsia" w:ascii="仿宋" w:hAnsi="仿宋" w:eastAsia="仿宋" w:cs="仿宋"/>
          <w:color w:val="000000"/>
          <w:sz w:val="24"/>
        </w:rPr>
      </w:pPr>
    </w:p>
    <w:p>
      <w:pPr>
        <w:spacing w:line="440" w:lineRule="exact"/>
        <w:ind w:firstLine="480" w:firstLineChars="200"/>
        <w:rPr>
          <w:rFonts w:hint="eastAsia" w:ascii="仿宋" w:hAnsi="仿宋" w:eastAsia="仿宋" w:cs="仿宋"/>
          <w:color w:val="000000"/>
          <w:sz w:val="24"/>
        </w:rPr>
      </w:pPr>
    </w:p>
    <w:p>
      <w:pPr>
        <w:spacing w:line="440" w:lineRule="exact"/>
        <w:ind w:firstLine="480" w:firstLineChars="200"/>
        <w:rPr>
          <w:rFonts w:hint="eastAsia" w:ascii="宋体" w:hAnsi="宋体"/>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77DD5"/>
    <w:multiLevelType w:val="singleLevel"/>
    <w:tmpl w:val="80E77DD5"/>
    <w:lvl w:ilvl="0" w:tentative="0">
      <w:start w:val="1"/>
      <w:numFmt w:val="decimal"/>
      <w:suff w:val="nothing"/>
      <w:lvlText w:val="%1．"/>
      <w:lvlJc w:val="left"/>
    </w:lvl>
  </w:abstractNum>
  <w:abstractNum w:abstractNumId="1">
    <w:nsid w:val="BB01635A"/>
    <w:multiLevelType w:val="singleLevel"/>
    <w:tmpl w:val="BB0163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TcyNTRiZDg4MTk0NDdjYjJhZmE1ZTk1YTQ1NmQifQ=="/>
  </w:docVars>
  <w:rsids>
    <w:rsidRoot w:val="27C90D66"/>
    <w:rsid w:val="27C9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2023-12-04T06:28:00Z</dcterms:created>
  <dc:creator>Administrator</dc:creator>
  <cp:lastModifiedBy>Administrator</cp:lastModifiedBy>
  <dcterms:modified xsi:type="dcterms:W3CDTF">2023-12-04T06:42:45Z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DAC1EA54BD024861BDC46B89A14A6983_11</vt:lpwstr>
  </property>
</Properties>
</file>